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2B1B" w:rsidRPr="00E04B26" w:rsidRDefault="00D52B1B" w:rsidP="00D52B1B">
      <w:pPr>
        <w:pStyle w:val="a5"/>
        <w:numPr>
          <w:ilvl w:val="0"/>
          <w:numId w:val="1"/>
        </w:numPr>
        <w:spacing w:before="0" w:beforeAutospacing="0" w:after="0" w:afterAutospacing="0"/>
        <w:jc w:val="center"/>
        <w:rPr>
          <w:bCs/>
          <w:sz w:val="28"/>
          <w:szCs w:val="28"/>
          <w:lang w:val="kk-KZ"/>
        </w:rPr>
      </w:pPr>
      <w:r w:rsidRPr="00E04B26">
        <w:rPr>
          <w:bCs/>
          <w:sz w:val="28"/>
          <w:szCs w:val="28"/>
          <w:lang w:val="kk-KZ"/>
        </w:rPr>
        <w:t>ӨСIМДIКТЕРДI ҚОРҒАУ ҚҰРАЛДАРЫН, МИНЕРАЛДЫҚ ТЫҢАЙТҚЫШТАР МЕН ШАРУАШЫЛЫҚ ЖӘНЕ ӨЗГЕ ДЕ ҚЫЗМЕТТЕ ПАЙДАЛАНЫЛАНҒАН КЕЗДЕ ҚОЙЫЛАТЫН ЭКОЛОГИЯЛЫҚ ТАЛАПТАР</w:t>
      </w:r>
    </w:p>
    <w:p w:rsidR="00D52B1B" w:rsidRPr="0047133C" w:rsidRDefault="00D52B1B" w:rsidP="00D52B1B">
      <w:pPr>
        <w:pStyle w:val="a3"/>
        <w:spacing w:after="0"/>
        <w:ind w:left="420"/>
        <w:jc w:val="center"/>
        <w:rPr>
          <w:bCs/>
          <w:caps/>
          <w:szCs w:val="28"/>
          <w:lang w:val="kk-KZ"/>
        </w:rPr>
      </w:pPr>
    </w:p>
    <w:p w:rsidR="00D52B1B" w:rsidRDefault="00D52B1B" w:rsidP="00D52B1B">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 xml:space="preserve">Өсiмдiктердi қорғау құралдарын, минералдық тыңайтқыштар мен шаруашылық және өзге де қызметте пайдаланылатын басқа да препараттарды тасымалдау, сақтау мен қолдану, жаңа препараттар жасау кезiнде жеке және заңды тұлғалар аталған препараттарды тасымалдау, сақтау мен қолдану ережелерiн сақтауға және жануарлардың ауыруы мен қырылуын болдырмауды қамтамасыз ету жөнiндегi iс-шараларды жүзеге асыруға мiндеттi. </w:t>
      </w:r>
    </w:p>
    <w:p w:rsidR="00D52B1B" w:rsidRDefault="00D52B1B" w:rsidP="00D52B1B">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 xml:space="preserve">Жануарлардың қырылуын және олардың тiршiлiк ету ортасының нашарлауын болдырмау мақсатында қоршаған ортаны қорғау саласындағы уәкiлеттi орган жануарлар дүниесiн қорғау, өсiмiн молайту және пайдалану саласындағы уәкiлеттi мемлекеттiк органның ұсынысы бойынша пестицидтердiң (улы химикаттардың) қолданылуы шектелетiн немесе оған тыйым салынатын жекелеген аумақтарды айқындай алады.       </w:t>
      </w:r>
    </w:p>
    <w:p w:rsidR="00D52B1B" w:rsidRDefault="00D52B1B" w:rsidP="00D52B1B">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Қор</w:t>
      </w:r>
      <w:r>
        <w:rPr>
          <w:sz w:val="28"/>
          <w:szCs w:val="28"/>
          <w:shd w:val="clear" w:color="auto" w:fill="FFFFFF"/>
          <w:lang w:val="kk-KZ"/>
        </w:rPr>
        <w:t xml:space="preserve">шаған ортаны қорғау саласындағы </w:t>
      </w:r>
      <w:r w:rsidRPr="007A3EA8">
        <w:rPr>
          <w:sz w:val="28"/>
          <w:szCs w:val="28"/>
          <w:shd w:val="clear" w:color="auto" w:fill="FFFFFF"/>
          <w:lang w:val="kk-KZ"/>
        </w:rPr>
        <w:t>уәкiлеттi органмен және халықтың санитарлық-эпидемиологиялық салауаттылығы саласын</w:t>
      </w:r>
      <w:r>
        <w:rPr>
          <w:sz w:val="28"/>
          <w:szCs w:val="28"/>
          <w:shd w:val="clear" w:color="auto" w:fill="FFFFFF"/>
          <w:lang w:val="kk-KZ"/>
        </w:rPr>
        <w:t xml:space="preserve">дағы </w:t>
      </w:r>
      <w:r w:rsidRPr="007A3EA8">
        <w:rPr>
          <w:sz w:val="28"/>
          <w:szCs w:val="28"/>
          <w:shd w:val="clear" w:color="auto" w:fill="FFFFFF"/>
          <w:lang w:val="kk-KZ"/>
        </w:rPr>
        <w:t>мемлекеттiк органмен келiсiм бойынша өсiмдiктердi қорғау жән</w:t>
      </w:r>
      <w:r>
        <w:rPr>
          <w:sz w:val="28"/>
          <w:szCs w:val="28"/>
          <w:shd w:val="clear" w:color="auto" w:fill="FFFFFF"/>
          <w:lang w:val="kk-KZ"/>
        </w:rPr>
        <w:t xml:space="preserve">е олардың карантинi саласындағы </w:t>
      </w:r>
      <w:r w:rsidRPr="007A3EA8">
        <w:rPr>
          <w:sz w:val="28"/>
          <w:szCs w:val="28"/>
          <w:shd w:val="clear" w:color="auto" w:fill="FFFFFF"/>
          <w:lang w:val="kk-KZ"/>
        </w:rPr>
        <w:t xml:space="preserve">уәкiлеттi мемлекеттiк орган бекiткен пестицидтердiң (улы химикаттардың) тiзiмiне енгiзiлген пестицидтердi (улы химикаттарды) қолдануға рұқсат етiледi.       </w:t>
      </w:r>
    </w:p>
    <w:p w:rsidR="00D52B1B" w:rsidRDefault="00D52B1B" w:rsidP="00D52B1B">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Пестицидтердi (улы химикаттарды) мемлекеттiк тiркеу қоршаған ортаны қорғау саласындағы уәкiлеттi органмен және халықтың санитарлық-эпидемиологиялық салауаттылығы саласындағы мемлекеттiк органмен келiсiм бойынша өсiмдiктердi қорғау және олардың карантинi саласынд</w:t>
      </w:r>
      <w:r>
        <w:rPr>
          <w:sz w:val="28"/>
          <w:szCs w:val="28"/>
          <w:shd w:val="clear" w:color="auto" w:fill="FFFFFF"/>
          <w:lang w:val="kk-KZ"/>
        </w:rPr>
        <w:t xml:space="preserve">ағы уәкiлеттi мемлекеттiк орган </w:t>
      </w:r>
      <w:r w:rsidRPr="007A3EA8">
        <w:rPr>
          <w:sz w:val="28"/>
          <w:szCs w:val="28"/>
          <w:shd w:val="clear" w:color="auto" w:fill="FFFFFF"/>
          <w:lang w:val="kk-KZ"/>
        </w:rPr>
        <w:t xml:space="preserve">белгiлеген тәртiппен жүргiзiледi.       </w:t>
      </w:r>
    </w:p>
    <w:p w:rsidR="00D52B1B" w:rsidRDefault="00D52B1B" w:rsidP="00D52B1B">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Минералдық тыңайтқыштар мен басқа да препараттарда ықтимал қауiптi химиялық және биологиялық заттар болған кезде, өсiмдiктердi қорғау және олардың карантинi саласындағы уәкiлеттi мемлекеттiк орган жануарлар дүниесiн қорғау, өсiмiн молайту және пайдалану саласындағы уәкiлеттi мемлекеттiк органның немесе қоршаған ортаны қорғау саласындағы уәкiлеттi органның ұсынысы бойынша уыттылық зерттеулерiн жүргiзiп, соның негiзiнде осы минералдық тыңайтқыштар мен басқа да препараттар бойынша экологиялық нормативтер белгiленедi.</w:t>
      </w:r>
    </w:p>
    <w:p w:rsidR="00D52B1B" w:rsidRPr="007A3EA8" w:rsidRDefault="00D52B1B" w:rsidP="00D52B1B">
      <w:pPr>
        <w:pStyle w:val="a5"/>
        <w:spacing w:before="0" w:beforeAutospacing="0" w:after="0" w:afterAutospacing="0"/>
        <w:jc w:val="both"/>
        <w:rPr>
          <w:b/>
          <w:bCs/>
          <w:sz w:val="28"/>
          <w:szCs w:val="28"/>
          <w:lang w:val="kk-KZ"/>
        </w:rPr>
      </w:pPr>
      <w:r>
        <w:rPr>
          <w:sz w:val="28"/>
          <w:szCs w:val="28"/>
          <w:shd w:val="clear" w:color="auto" w:fill="FFFFFF"/>
          <w:lang w:val="kk-KZ"/>
        </w:rPr>
        <w:tab/>
      </w:r>
      <w:r w:rsidRPr="007A3EA8">
        <w:rPr>
          <w:sz w:val="28"/>
          <w:szCs w:val="28"/>
          <w:shd w:val="clear" w:color="auto" w:fill="FFFFFF"/>
          <w:lang w:val="kk-KZ"/>
        </w:rPr>
        <w:t xml:space="preserve"> Балық ресурстарын және басқа да су жануарларының тiршiлiк ету орталарын пестицидтермен (улы химикаттармен) ластанудан қорғау мақсатында су шаруашылығы су айдындарының қазiргi бар жағалауларынан екi километр шегiнде: өсiмдiк зиянкестерiмен, арам шөптермен күресте авиация арқылы тозаңдату тәсiлiн қолдануға минералдық тыңайтқыштар мен мұнай өнiмдерiн сақтауға арналған қоймаларды салуға, авиахимиялық жұмыстар жүргiзу үшiн ұшу-қону жолақтарын, сондай-ақ жер бетiндегi </w:t>
      </w:r>
      <w:r w:rsidRPr="007A3EA8">
        <w:rPr>
          <w:sz w:val="28"/>
          <w:szCs w:val="28"/>
          <w:shd w:val="clear" w:color="auto" w:fill="FFFFFF"/>
          <w:lang w:val="kk-KZ"/>
        </w:rPr>
        <w:lastRenderedPageBreak/>
        <w:t>аппаратураларды пестицидтермен (улы химикаттармен) толтыру алаңдарын және қой тоғытуға арналған әуiттер орнатуға тыйым салынады.</w:t>
      </w:r>
      <w:r w:rsidRPr="007A3EA8">
        <w:rPr>
          <w:sz w:val="28"/>
          <w:szCs w:val="28"/>
          <w:lang w:val="kk-KZ"/>
        </w:rPr>
        <w:t xml:space="preserve">       </w:t>
      </w:r>
    </w:p>
    <w:p w:rsidR="00D52B1B" w:rsidRDefault="00D52B1B" w:rsidP="00D52B1B">
      <w:pPr>
        <w:jc w:val="both"/>
        <w:rPr>
          <w:rStyle w:val="s0"/>
          <w:lang w:val="kk-KZ"/>
        </w:rPr>
      </w:pPr>
    </w:p>
    <w:p w:rsidR="00D52B1B" w:rsidRDefault="00D52B1B" w:rsidP="00D52B1B">
      <w:pPr>
        <w:jc w:val="both"/>
        <w:rPr>
          <w:rStyle w:val="s0"/>
          <w:lang w:val="kk-KZ"/>
        </w:rPr>
      </w:pPr>
    </w:p>
    <w:p w:rsidR="00D52B1B" w:rsidRPr="007A3EA8" w:rsidRDefault="00D52B1B" w:rsidP="00D52B1B">
      <w:pPr>
        <w:spacing w:after="200" w:line="276" w:lineRule="auto"/>
        <w:rPr>
          <w:rStyle w:val="s0"/>
          <w:lang w:val="kk-KZ"/>
        </w:rPr>
      </w:pPr>
    </w:p>
    <w:p w:rsidR="00D52B1B" w:rsidRDefault="00D52B1B" w:rsidP="00D52B1B">
      <w:pPr>
        <w:rPr>
          <w:lang w:val="kk-KZ"/>
        </w:rPr>
      </w:pPr>
    </w:p>
    <w:p w:rsidR="00D52B1B" w:rsidRDefault="00D52B1B" w:rsidP="00D52B1B">
      <w:pPr>
        <w:rPr>
          <w:lang w:val="kk-KZ"/>
        </w:rPr>
      </w:pPr>
    </w:p>
    <w:p w:rsidR="00D52B1B" w:rsidRDefault="00D52B1B" w:rsidP="00D52B1B">
      <w:pPr>
        <w:rPr>
          <w:lang w:val="kk-KZ"/>
        </w:rPr>
      </w:pPr>
    </w:p>
    <w:p w:rsidR="00D52B1B" w:rsidRDefault="00D52B1B" w:rsidP="00D52B1B">
      <w:pPr>
        <w:rPr>
          <w:lang w:val="kk-KZ"/>
        </w:rPr>
      </w:pPr>
    </w:p>
    <w:p w:rsidR="00271679" w:rsidRPr="00D52B1B" w:rsidRDefault="00271679">
      <w:pPr>
        <w:rPr>
          <w:lang w:val="kk-KZ"/>
        </w:rPr>
      </w:pPr>
      <w:bookmarkStart w:id="0" w:name="_GoBack"/>
      <w:bookmarkEnd w:id="0"/>
    </w:p>
    <w:sectPr w:rsidR="00271679" w:rsidRPr="00D52B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B6F8F"/>
    <w:multiLevelType w:val="multilevel"/>
    <w:tmpl w:val="CFF81C02"/>
    <w:lvl w:ilvl="0">
      <w:start w:val="8"/>
      <w:numFmt w:val="decimal"/>
      <w:lvlText w:val="%1"/>
      <w:lvlJc w:val="left"/>
      <w:pPr>
        <w:ind w:left="375" w:hanging="375"/>
      </w:pPr>
      <w:rPr>
        <w:rFonts w:hint="default"/>
      </w:rPr>
    </w:lvl>
    <w:lvl w:ilvl="1">
      <w:start w:val="2"/>
      <w:numFmt w:val="decimal"/>
      <w:lvlText w:val="%1.%2"/>
      <w:lvlJc w:val="left"/>
      <w:pPr>
        <w:ind w:left="3778" w:hanging="375"/>
      </w:pPr>
      <w:rPr>
        <w:rFonts w:hint="default"/>
      </w:rPr>
    </w:lvl>
    <w:lvl w:ilvl="2">
      <w:start w:val="1"/>
      <w:numFmt w:val="decimal"/>
      <w:lvlText w:val="%1.%2.%3"/>
      <w:lvlJc w:val="left"/>
      <w:pPr>
        <w:ind w:left="7526" w:hanging="720"/>
      </w:pPr>
      <w:rPr>
        <w:rFonts w:hint="default"/>
      </w:rPr>
    </w:lvl>
    <w:lvl w:ilvl="3">
      <w:start w:val="1"/>
      <w:numFmt w:val="decimal"/>
      <w:lvlText w:val="%1.%2.%3.%4"/>
      <w:lvlJc w:val="left"/>
      <w:pPr>
        <w:ind w:left="11289" w:hanging="1080"/>
      </w:pPr>
      <w:rPr>
        <w:rFonts w:hint="default"/>
      </w:rPr>
    </w:lvl>
    <w:lvl w:ilvl="4">
      <w:start w:val="1"/>
      <w:numFmt w:val="decimal"/>
      <w:lvlText w:val="%1.%2.%3.%4.%5"/>
      <w:lvlJc w:val="left"/>
      <w:pPr>
        <w:ind w:left="14692" w:hanging="1080"/>
      </w:pPr>
      <w:rPr>
        <w:rFonts w:hint="default"/>
      </w:rPr>
    </w:lvl>
    <w:lvl w:ilvl="5">
      <w:start w:val="1"/>
      <w:numFmt w:val="decimal"/>
      <w:lvlText w:val="%1.%2.%3.%4.%5.%6"/>
      <w:lvlJc w:val="left"/>
      <w:pPr>
        <w:ind w:left="18455" w:hanging="1440"/>
      </w:pPr>
      <w:rPr>
        <w:rFonts w:hint="default"/>
      </w:rPr>
    </w:lvl>
    <w:lvl w:ilvl="6">
      <w:start w:val="1"/>
      <w:numFmt w:val="decimal"/>
      <w:lvlText w:val="%1.%2.%3.%4.%5.%6.%7"/>
      <w:lvlJc w:val="left"/>
      <w:pPr>
        <w:ind w:left="21858" w:hanging="1440"/>
      </w:pPr>
      <w:rPr>
        <w:rFonts w:hint="default"/>
      </w:rPr>
    </w:lvl>
    <w:lvl w:ilvl="7">
      <w:start w:val="1"/>
      <w:numFmt w:val="decimal"/>
      <w:lvlText w:val="%1.%2.%3.%4.%5.%6.%7.%8"/>
      <w:lvlJc w:val="left"/>
      <w:pPr>
        <w:ind w:left="25621" w:hanging="1800"/>
      </w:pPr>
      <w:rPr>
        <w:rFonts w:hint="default"/>
      </w:rPr>
    </w:lvl>
    <w:lvl w:ilvl="8">
      <w:start w:val="1"/>
      <w:numFmt w:val="decimal"/>
      <w:lvlText w:val="%1.%2.%3.%4.%5.%6.%7.%8.%9"/>
      <w:lvlJc w:val="left"/>
      <w:pPr>
        <w:ind w:left="2938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AEA"/>
    <w:rsid w:val="00271679"/>
    <w:rsid w:val="00357AEA"/>
    <w:rsid w:val="00D52B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9C57EF-AD0A-45BE-8230-683827C69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2B1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52B1B"/>
    <w:pPr>
      <w:spacing w:after="120"/>
    </w:pPr>
    <w:rPr>
      <w:lang w:val="x-none" w:eastAsia="x-none"/>
    </w:rPr>
  </w:style>
  <w:style w:type="character" w:customStyle="1" w:styleId="a4">
    <w:name w:val="Основной текст Знак"/>
    <w:basedOn w:val="a0"/>
    <w:link w:val="a3"/>
    <w:rsid w:val="00D52B1B"/>
    <w:rPr>
      <w:rFonts w:ascii="Times New Roman" w:eastAsia="Times New Roman" w:hAnsi="Times New Roman" w:cs="Times New Roman"/>
      <w:sz w:val="28"/>
      <w:szCs w:val="20"/>
      <w:lang w:val="x-none" w:eastAsia="x-none"/>
    </w:rPr>
  </w:style>
  <w:style w:type="character" w:customStyle="1" w:styleId="s0">
    <w:name w:val="s0"/>
    <w:rsid w:val="00D52B1B"/>
    <w:rPr>
      <w:rFonts w:ascii="Times New Roman" w:hAnsi="Times New Roman" w:cs="Times New Roman" w:hint="default"/>
      <w:b w:val="0"/>
      <w:bCs w:val="0"/>
      <w:i w:val="0"/>
      <w:iCs w:val="0"/>
      <w:strike w:val="0"/>
      <w:dstrike w:val="0"/>
      <w:color w:val="000000"/>
      <w:sz w:val="28"/>
      <w:szCs w:val="28"/>
      <w:u w:val="none"/>
      <w:effect w:val="none"/>
    </w:rPr>
  </w:style>
  <w:style w:type="paragraph" w:styleId="a5">
    <w:name w:val="Normal (Web)"/>
    <w:basedOn w:val="a"/>
    <w:uiPriority w:val="99"/>
    <w:unhideWhenUsed/>
    <w:rsid w:val="00D52B1B"/>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415</Words>
  <Characters>2369</Characters>
  <Application>Microsoft Office Word</Application>
  <DocSecurity>0</DocSecurity>
  <Lines>19</Lines>
  <Paragraphs>5</Paragraphs>
  <ScaleCrop>false</ScaleCrop>
  <Company>diakov.net</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2020-04-05T16:22:00Z</dcterms:created>
  <dcterms:modified xsi:type="dcterms:W3CDTF">2020-04-05T16:22:00Z</dcterms:modified>
</cp:coreProperties>
</file>